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Default="00167D83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BẢNG ĐẶC TẢ KĨ THUẬT</w:t>
      </w:r>
      <w:r w:rsidRPr="00F94E1E">
        <w:rPr>
          <w:b/>
          <w:sz w:val="28"/>
          <w:szCs w:val="28"/>
        </w:rPr>
        <w:t xml:space="preserve"> ĐỀ KIỂM </w:t>
      </w:r>
      <w:r>
        <w:rPr>
          <w:b/>
          <w:sz w:val="28"/>
          <w:szCs w:val="28"/>
        </w:rPr>
        <w:t>TRA CUỐI KÌ II</w:t>
      </w:r>
    </w:p>
    <w:p w14:paraId="33147323" w14:textId="6F59A677" w:rsidR="00133673" w:rsidRPr="00F94E1E" w:rsidRDefault="003A1199" w:rsidP="00167D8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133673">
        <w:rPr>
          <w:b/>
          <w:sz w:val="28"/>
          <w:szCs w:val="28"/>
        </w:rPr>
        <w:t>NĂM HỌC 2020-2021</w:t>
      </w:r>
    </w:p>
    <w:p w14:paraId="289AB77F" w14:textId="4FA9A004" w:rsidR="00167D83" w:rsidRPr="00F94E1E" w:rsidRDefault="00167D83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F94E1E">
        <w:rPr>
          <w:b/>
          <w:sz w:val="28"/>
          <w:szCs w:val="28"/>
        </w:rPr>
        <w:t xml:space="preserve">MÔN: </w:t>
      </w:r>
      <w:r w:rsidR="00B37114">
        <w:rPr>
          <w:b/>
          <w:color w:val="FF0000"/>
          <w:sz w:val="28"/>
          <w:szCs w:val="28"/>
        </w:rPr>
        <w:t>TOÁN LỚP 9</w:t>
      </w:r>
      <w:r w:rsidRPr="00114FBC">
        <w:rPr>
          <w:b/>
          <w:color w:val="FF0000"/>
          <w:sz w:val="28"/>
          <w:szCs w:val="28"/>
        </w:rPr>
        <w:t xml:space="preserve">  </w:t>
      </w:r>
      <w:r w:rsidRPr="00F94E1E">
        <w:rPr>
          <w:b/>
          <w:sz w:val="28"/>
          <w:szCs w:val="28"/>
        </w:rPr>
        <w:t xml:space="preserve">– THỜI GIAN LÀM BÀI: </w:t>
      </w:r>
      <w:r w:rsidRPr="00114FBC">
        <w:rPr>
          <w:b/>
          <w:color w:val="FF0000"/>
          <w:sz w:val="28"/>
          <w:szCs w:val="28"/>
        </w:rPr>
        <w:t>60 phút</w:t>
      </w:r>
    </w:p>
    <w:p w14:paraId="28F56866" w14:textId="77777777" w:rsidR="00EE7F9C" w:rsidRPr="00D40019" w:rsidRDefault="00EE7F9C" w:rsidP="00EE7F9C">
      <w:pPr>
        <w:jc w:val="center"/>
        <w:rPr>
          <w:b/>
          <w:color w:val="FF0000"/>
          <w:sz w:val="26"/>
          <w:szCs w:val="2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9497"/>
      </w:tblGrid>
      <w:tr w:rsidR="00EE7F9C" w:rsidRPr="00EC7620" w14:paraId="567790A7" w14:textId="77777777" w:rsidTr="00167D83">
        <w:trPr>
          <w:trHeight w:val="385"/>
        </w:trPr>
        <w:tc>
          <w:tcPr>
            <w:tcW w:w="3828" w:type="dxa"/>
            <w:gridSpan w:val="2"/>
            <w:shd w:val="clear" w:color="auto" w:fill="auto"/>
            <w:vAlign w:val="center"/>
          </w:tcPr>
          <w:p w14:paraId="69B2C9D9" w14:textId="77777777" w:rsidR="00EE7F9C" w:rsidRPr="00EC7620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EC7620">
              <w:rPr>
                <w:b/>
                <w:color w:val="000000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14:paraId="0AF67DE6" w14:textId="4D17B1F0" w:rsidR="00EE7F9C" w:rsidRPr="00EC7620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EC7620">
              <w:rPr>
                <w:b/>
                <w:color w:val="000000"/>
                <w:lang w:val="sv-SE"/>
              </w:rPr>
              <w:t>MỨC ĐỘ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D48A1E5" w14:textId="77777777" w:rsidR="00EE7F9C" w:rsidRPr="00EC7620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EC7620">
              <w:rPr>
                <w:b/>
                <w:color w:val="000000"/>
                <w:lang w:val="sv-SE"/>
              </w:rPr>
              <w:t>MÔ TẢ</w:t>
            </w:r>
          </w:p>
        </w:tc>
      </w:tr>
      <w:tr w:rsidR="00CC14DC" w:rsidRPr="00EC7620" w14:paraId="0D993A1B" w14:textId="77777777" w:rsidTr="00167D83">
        <w:trPr>
          <w:trHeight w:val="33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15A8070" w14:textId="498F3C51" w:rsidR="00CC14DC" w:rsidRPr="00EC7620" w:rsidRDefault="00CC14DC" w:rsidP="00167D83">
            <w:pPr>
              <w:spacing w:before="60" w:after="60"/>
            </w:pPr>
            <w:r w:rsidRPr="00EC7620">
              <w:rPr>
                <w:b/>
              </w:rPr>
              <w:t>Hệ hai phương trình bậc nhất hai ẩn</w:t>
            </w:r>
          </w:p>
        </w:tc>
        <w:tc>
          <w:tcPr>
            <w:tcW w:w="2410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7AA8FF" w14:textId="77777777" w:rsidR="00862C7C" w:rsidRPr="00EC7620" w:rsidRDefault="00862C7C" w:rsidP="00CD6A22">
            <w:pPr>
              <w:spacing w:before="60" w:after="60"/>
              <w:jc w:val="center"/>
              <w:rPr>
                <w:lang w:val="sv-SE"/>
              </w:rPr>
            </w:pPr>
            <w:r w:rsidRPr="00EC7620">
              <w:rPr>
                <w:lang w:val="sv-SE"/>
              </w:rPr>
              <w:t>Phương trình bậc nhất hai ẩn;</w:t>
            </w:r>
          </w:p>
          <w:p w14:paraId="1E0909B2" w14:textId="77777777" w:rsidR="00862C7C" w:rsidRPr="00EC7620" w:rsidRDefault="00862C7C" w:rsidP="00862C7C">
            <w:pPr>
              <w:spacing w:before="60" w:after="60"/>
            </w:pPr>
            <w:r w:rsidRPr="00EC7620">
              <w:rPr>
                <w:lang w:val="sv-SE"/>
              </w:rPr>
              <w:t xml:space="preserve">Hệ </w:t>
            </w:r>
            <w:r w:rsidRPr="00EC7620">
              <w:t>hai phương trình bậc nhất hai ẩn;</w:t>
            </w:r>
          </w:p>
          <w:p w14:paraId="43F534EE" w14:textId="71B621C6" w:rsidR="00CC14DC" w:rsidRPr="00EC7620" w:rsidRDefault="00862C7C" w:rsidP="00862C7C">
            <w:pPr>
              <w:spacing w:before="60" w:after="60"/>
              <w:rPr>
                <w:lang w:val="sv-SE"/>
              </w:rPr>
            </w:pPr>
            <w:r w:rsidRPr="00EC7620">
              <w:rPr>
                <w:lang w:val="sv-SE"/>
              </w:rPr>
              <w:t>G</w:t>
            </w:r>
            <w:r w:rsidR="00E0081C">
              <w:rPr>
                <w:lang w:val="sv-SE"/>
              </w:rPr>
              <w:t>iải hệ phương trình.</w:t>
            </w:r>
            <w:r w:rsidR="00CC14DC" w:rsidRPr="00EC7620">
              <w:rPr>
                <w:lang w:val="sv-SE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7DAC84B" w14:textId="77777777" w:rsidR="00CC14DC" w:rsidRPr="00EC7620" w:rsidRDefault="00CC14DC" w:rsidP="00CD6A22">
            <w:pPr>
              <w:rPr>
                <w:i/>
                <w:color w:val="00B050"/>
                <w:lang w:val="sv-SE"/>
              </w:rPr>
            </w:pPr>
          </w:p>
          <w:p w14:paraId="720B6725" w14:textId="42EAE187" w:rsidR="00CC14DC" w:rsidRPr="00EC7620" w:rsidRDefault="00CC14DC" w:rsidP="00CD6A22">
            <w:pPr>
              <w:rPr>
                <w:color w:val="00B050"/>
                <w:lang w:val="sv-SE"/>
              </w:rPr>
            </w:pPr>
            <w:r w:rsidRPr="00EC7620">
              <w:rPr>
                <w:i/>
                <w:color w:val="00B050"/>
                <w:lang w:val="sv-SE"/>
              </w:rPr>
              <w:t>Nhận biết:</w:t>
            </w:r>
            <w:r w:rsidRPr="00EC7620">
              <w:rPr>
                <w:color w:val="00B050"/>
                <w:lang w:val="sv-SE"/>
              </w:rPr>
              <w:t xml:space="preserve"> </w:t>
            </w:r>
          </w:p>
          <w:p w14:paraId="30FC5545" w14:textId="475DBC3E" w:rsidR="00CC14DC" w:rsidRPr="00EC7620" w:rsidRDefault="00CC14D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7DF6E668" w14:textId="42A55F66" w:rsidR="00CC14DC" w:rsidRPr="00EC7620" w:rsidRDefault="00CC14DC" w:rsidP="00541603">
            <w:r w:rsidRPr="00EC7620">
              <w:rPr>
                <w:b/>
                <w:bCs/>
              </w:rPr>
              <w:t xml:space="preserve">- </w:t>
            </w:r>
            <w:r w:rsidRPr="00EC7620">
              <w:t>Biết nghiệm, số nghiệm của một phương trình</w:t>
            </w:r>
            <w:r w:rsidR="00862C7C" w:rsidRPr="00EC7620">
              <w:t xml:space="preserve"> bậc nhất hai ẩn</w:t>
            </w:r>
            <w:r w:rsidRPr="00EC7620">
              <w:t xml:space="preserve"> cho trước.</w:t>
            </w:r>
          </w:p>
          <w:p w14:paraId="273C3AA3" w14:textId="77777777" w:rsidR="00862C7C" w:rsidRDefault="00862C7C" w:rsidP="00541603">
            <w:r w:rsidRPr="00EC7620">
              <w:t>- Biết nghiệm, số nghiệm của một hệ phương trình bậc nhất hai ẩn cho trước.</w:t>
            </w:r>
          </w:p>
          <w:p w14:paraId="5B60047E" w14:textId="0A2B4C2D" w:rsidR="00EF1054" w:rsidRPr="00EC7620" w:rsidRDefault="00EF1054" w:rsidP="00541603">
            <w:r>
              <w:t>- Biết một cặp số cho trước có phải là nghiệm của hệ phương trình hay không.</w:t>
            </w:r>
          </w:p>
        </w:tc>
      </w:tr>
      <w:tr w:rsidR="00CC14DC" w:rsidRPr="00EC7620" w14:paraId="003D01F7" w14:textId="77777777" w:rsidTr="009A70F4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DD9775A" w14:textId="5BC5C31C" w:rsidR="00CC14DC" w:rsidRPr="00EC7620" w:rsidRDefault="00CC14DC" w:rsidP="00CD6A22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C49C2C" w14:textId="77777777" w:rsidR="00CC14DC" w:rsidRPr="00EC7620" w:rsidRDefault="00CC14DC" w:rsidP="00CD6A22">
            <w:pPr>
              <w:spacing w:before="60" w:after="60"/>
              <w:jc w:val="center"/>
            </w:pPr>
          </w:p>
        </w:tc>
        <w:tc>
          <w:tcPr>
            <w:tcW w:w="1701" w:type="dxa"/>
            <w:vAlign w:val="center"/>
          </w:tcPr>
          <w:p w14:paraId="73A83426" w14:textId="04ADC54A" w:rsidR="00CC14DC" w:rsidRPr="00EC7620" w:rsidRDefault="00CC14DC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lang w:val="sv-SE"/>
              </w:rPr>
            </w:pPr>
            <w:r w:rsidRPr="00EC7620">
              <w:rPr>
                <w:i/>
                <w:color w:val="0070C0"/>
                <w:lang w:val="sv-SE"/>
              </w:rPr>
              <w:t xml:space="preserve">Thông hiểu: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949BD43" w14:textId="2CEE7FD8" w:rsidR="001A3C37" w:rsidRPr="00F43FD6" w:rsidRDefault="00CC14DC" w:rsidP="00F43FD6">
            <w:pPr>
              <w:rPr>
                <w:bCs/>
              </w:rPr>
            </w:pPr>
            <w:r w:rsidRPr="00EC7620">
              <w:t xml:space="preserve">- </w:t>
            </w:r>
            <w:r w:rsidRPr="00F43FD6">
              <w:rPr>
                <w:bCs/>
              </w:rPr>
              <w:t>Giải hệ phương trình</w:t>
            </w:r>
            <w:r w:rsidR="00862C7C" w:rsidRPr="00F43FD6">
              <w:rPr>
                <w:bCs/>
              </w:rPr>
              <w:t xml:space="preserve"> bậc nhất hai ẩn</w:t>
            </w:r>
            <w:r w:rsidRPr="00F43FD6">
              <w:rPr>
                <w:bCs/>
              </w:rPr>
              <w:t xml:space="preserve"> đơn giản.</w:t>
            </w:r>
          </w:p>
          <w:p w14:paraId="16E592CA" w14:textId="43F1E215" w:rsidR="00CC14DC" w:rsidRPr="00EC7620" w:rsidRDefault="00CC14DC" w:rsidP="00F43FD6">
            <w:r w:rsidRPr="00F43FD6">
              <w:rPr>
                <w:bCs/>
              </w:rPr>
              <w:t xml:space="preserve">- Tìm </w:t>
            </w:r>
            <w:r w:rsidR="00553E42" w:rsidRPr="00F43FD6">
              <w:rPr>
                <w:bCs/>
              </w:rPr>
              <w:t>điều kiện để</w:t>
            </w:r>
            <w:r w:rsidRPr="00F43FD6">
              <w:rPr>
                <w:bCs/>
              </w:rPr>
              <w:t xml:space="preserve"> hệ phương t</w:t>
            </w:r>
            <w:r w:rsidR="00553E42" w:rsidRPr="00F43FD6">
              <w:rPr>
                <w:bCs/>
              </w:rPr>
              <w:t>rình có nghiệm, vô nghiêm, vô số</w:t>
            </w:r>
            <w:r w:rsidRPr="00F43FD6">
              <w:rPr>
                <w:bCs/>
              </w:rPr>
              <w:t xml:space="preserve"> nghiệm.</w:t>
            </w:r>
          </w:p>
        </w:tc>
      </w:tr>
      <w:tr w:rsidR="00CC14DC" w:rsidRPr="00EC7620" w14:paraId="76A22088" w14:textId="77777777" w:rsidTr="009A70F4">
        <w:trPr>
          <w:trHeight w:val="222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39E16D4A" w14:textId="77777777" w:rsidR="00F43FD6" w:rsidRDefault="00F43FD6" w:rsidP="00CD6A22">
            <w:pPr>
              <w:spacing w:before="60" w:after="60"/>
              <w:jc w:val="center"/>
              <w:rPr>
                <w:b/>
                <w:lang w:val="sv-SE"/>
              </w:rPr>
            </w:pPr>
          </w:p>
          <w:p w14:paraId="7FF64474" w14:textId="77777777" w:rsidR="00CC14DC" w:rsidRPr="00EC7620" w:rsidRDefault="00CC14DC" w:rsidP="00CD6A22">
            <w:pPr>
              <w:spacing w:before="60" w:after="60"/>
              <w:jc w:val="center"/>
              <w:rPr>
                <w:b/>
                <w:lang w:val="sv-SE"/>
              </w:rPr>
            </w:pPr>
            <w:r w:rsidRPr="00EC7620">
              <w:rPr>
                <w:b/>
                <w:lang w:val="sv-SE"/>
              </w:rPr>
              <w:t>Hàm số và đồ thị hàm số y = ax</w:t>
            </w:r>
            <w:r w:rsidRPr="00EC7620">
              <w:rPr>
                <w:b/>
                <w:vertAlign w:val="superscript"/>
                <w:lang w:val="sv-SE"/>
              </w:rPr>
              <w:t>2</w:t>
            </w:r>
            <w:r w:rsidRPr="00EC7620">
              <w:rPr>
                <w:b/>
                <w:lang w:val="sv-SE"/>
              </w:rPr>
              <w:t xml:space="preserve"> </w:t>
            </w:r>
          </w:p>
          <w:p w14:paraId="099498D6" w14:textId="25AD16A5" w:rsidR="00CC14DC" w:rsidRPr="00EC7620" w:rsidRDefault="00CC14DC" w:rsidP="00CD6A22">
            <w:pPr>
              <w:spacing w:before="60" w:after="60"/>
              <w:jc w:val="center"/>
              <w:rPr>
                <w:b/>
                <w:bCs/>
              </w:rPr>
            </w:pPr>
            <w:r w:rsidRPr="00EC7620">
              <w:rPr>
                <w:b/>
                <w:lang w:val="sv-SE"/>
              </w:rPr>
              <w:t>( a ≠0)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A56D99A" w14:textId="50FE9766" w:rsidR="00CC14DC" w:rsidRPr="00EC7620" w:rsidRDefault="00CC14DC" w:rsidP="00CD6A22">
            <w:pPr>
              <w:spacing w:before="60" w:after="60"/>
              <w:jc w:val="center"/>
              <w:rPr>
                <w:bCs/>
              </w:rPr>
            </w:pPr>
            <w:r w:rsidRPr="00EC7620">
              <w:rPr>
                <w:lang w:val="sv-SE"/>
              </w:rPr>
              <w:t>Hàm số và đồ thị hàm số y = ax</w:t>
            </w:r>
            <w:r w:rsidRPr="00EC7620">
              <w:rPr>
                <w:vertAlign w:val="superscript"/>
                <w:lang w:val="sv-SE"/>
              </w:rPr>
              <w:t>2</w:t>
            </w:r>
            <w:r w:rsidRPr="00EC7620">
              <w:rPr>
                <w:lang w:val="sv-SE"/>
              </w:rPr>
              <w:t xml:space="preserve"> ( a ≠0)</w:t>
            </w:r>
          </w:p>
        </w:tc>
        <w:tc>
          <w:tcPr>
            <w:tcW w:w="1701" w:type="dxa"/>
            <w:vAlign w:val="center"/>
          </w:tcPr>
          <w:p w14:paraId="00E6C0D7" w14:textId="52656ECF" w:rsidR="00CC14DC" w:rsidRPr="00EC7620" w:rsidRDefault="00CC14DC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lang w:val="sv-SE"/>
              </w:rPr>
            </w:pPr>
            <w:r w:rsidRPr="00EC7620">
              <w:rPr>
                <w:i/>
                <w:color w:val="00B050"/>
                <w:lang w:val="sv-SE"/>
              </w:rPr>
              <w:t xml:space="preserve">Nhận biết: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93B05E3" w14:textId="77777777" w:rsidR="0084605A" w:rsidRPr="00EC7620" w:rsidRDefault="00CC14DC" w:rsidP="00CC14DC">
            <w:pPr>
              <w:rPr>
                <w:lang w:val="sv-SE"/>
              </w:rPr>
            </w:pPr>
            <w:r w:rsidRPr="00EC7620">
              <w:t>-</w:t>
            </w:r>
            <w:r w:rsidR="00862C7C" w:rsidRPr="00EC7620">
              <w:t xml:space="preserve"> Nhận biết</w:t>
            </w:r>
            <w:r w:rsidRPr="00EC7620">
              <w:t xml:space="preserve"> </w:t>
            </w:r>
            <w:r w:rsidR="00862C7C" w:rsidRPr="00EC7620">
              <w:t>h</w:t>
            </w:r>
            <w:r w:rsidR="00862C7C" w:rsidRPr="00EC7620">
              <w:rPr>
                <w:lang w:val="sv-SE"/>
              </w:rPr>
              <w:t>àm số y = ax</w:t>
            </w:r>
            <w:r w:rsidR="00862C7C" w:rsidRPr="00EC7620">
              <w:rPr>
                <w:vertAlign w:val="superscript"/>
                <w:lang w:val="sv-SE"/>
              </w:rPr>
              <w:t>2</w:t>
            </w:r>
            <w:r w:rsidR="00862C7C" w:rsidRPr="00EC7620">
              <w:rPr>
                <w:lang w:val="sv-SE"/>
              </w:rPr>
              <w:t xml:space="preserve"> ( a ≠0); </w:t>
            </w:r>
          </w:p>
          <w:p w14:paraId="41FC7553" w14:textId="03D61257" w:rsidR="00CC14DC" w:rsidRPr="00EC7620" w:rsidRDefault="0084605A" w:rsidP="00CC14DC">
            <w:r w:rsidRPr="00EC7620">
              <w:rPr>
                <w:lang w:val="sv-SE"/>
              </w:rPr>
              <w:t xml:space="preserve">- </w:t>
            </w:r>
            <w:r w:rsidR="00965801" w:rsidRPr="00EC7620">
              <w:t>Tính chất</w:t>
            </w:r>
            <w:r w:rsidR="00862C7C" w:rsidRPr="00EC7620">
              <w:t xml:space="preserve"> đồng biến, nghịc</w:t>
            </w:r>
            <w:r w:rsidR="00F55F70">
              <w:t>h</w:t>
            </w:r>
            <w:r w:rsidR="00862C7C" w:rsidRPr="00EC7620">
              <w:t xml:space="preserve"> biến</w:t>
            </w:r>
            <w:r w:rsidR="00965801" w:rsidRPr="00EC7620">
              <w:t xml:space="preserve"> của hàm số</w:t>
            </w:r>
            <w:r w:rsidR="00862C7C" w:rsidRPr="00EC7620">
              <w:t xml:space="preserve"> </w:t>
            </w:r>
            <w:r w:rsidR="00862C7C" w:rsidRPr="00EC7620">
              <w:rPr>
                <w:lang w:val="sv-SE"/>
              </w:rPr>
              <w:t>y = ax</w:t>
            </w:r>
            <w:r w:rsidR="00862C7C" w:rsidRPr="00EC7620">
              <w:rPr>
                <w:vertAlign w:val="superscript"/>
                <w:lang w:val="sv-SE"/>
              </w:rPr>
              <w:t>2</w:t>
            </w:r>
            <w:r w:rsidR="00862C7C" w:rsidRPr="00EC7620">
              <w:rPr>
                <w:lang w:val="sv-SE"/>
              </w:rPr>
              <w:t xml:space="preserve"> ( a ≠0)</w:t>
            </w:r>
            <w:r w:rsidR="00CC14DC" w:rsidRPr="00EC7620">
              <w:t>.</w:t>
            </w:r>
          </w:p>
          <w:p w14:paraId="2F80AE0E" w14:textId="074E534F" w:rsidR="00965801" w:rsidRPr="00EC7620" w:rsidRDefault="00965801" w:rsidP="00CC14DC">
            <w:r w:rsidRPr="00EC7620">
              <w:t>- Dạng đồ thị. Điểm thuộc (không thuộc) đồ thị</w:t>
            </w:r>
            <w:r w:rsidR="0084605A" w:rsidRPr="00EC7620">
              <w:t xml:space="preserve"> của hàm số </w:t>
            </w:r>
            <w:r w:rsidR="0084605A" w:rsidRPr="00EC7620">
              <w:rPr>
                <w:lang w:val="sv-SE"/>
              </w:rPr>
              <w:t>y = ax</w:t>
            </w:r>
            <w:r w:rsidR="0084605A" w:rsidRPr="00EC7620">
              <w:rPr>
                <w:vertAlign w:val="superscript"/>
                <w:lang w:val="sv-SE"/>
              </w:rPr>
              <w:t>2</w:t>
            </w:r>
            <w:r w:rsidR="0084605A" w:rsidRPr="00EC7620">
              <w:rPr>
                <w:lang w:val="sv-SE"/>
              </w:rPr>
              <w:t xml:space="preserve"> ( a ≠0)</w:t>
            </w:r>
            <w:r w:rsidRPr="00EC7620">
              <w:t>.</w:t>
            </w:r>
          </w:p>
        </w:tc>
      </w:tr>
      <w:tr w:rsidR="00CC14DC" w:rsidRPr="00EC7620" w14:paraId="49346116" w14:textId="77777777" w:rsidTr="009A70F4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18AD7FF8" w14:textId="3080C791" w:rsidR="00CC14DC" w:rsidRPr="00EC7620" w:rsidRDefault="00CC14DC" w:rsidP="00E666F4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13018B" w14:textId="77777777" w:rsidR="00CC14DC" w:rsidRPr="00EC7620" w:rsidRDefault="00CC14DC" w:rsidP="00E666F4">
            <w:pPr>
              <w:spacing w:before="60" w:after="60"/>
              <w:jc w:val="center"/>
            </w:pPr>
          </w:p>
        </w:tc>
        <w:tc>
          <w:tcPr>
            <w:tcW w:w="1701" w:type="dxa"/>
            <w:vAlign w:val="center"/>
          </w:tcPr>
          <w:p w14:paraId="1B2F1108" w14:textId="13DBAF12" w:rsidR="00CC14DC" w:rsidRPr="00EC7620" w:rsidRDefault="00CC14DC" w:rsidP="00167D8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lang w:val="sv-SE"/>
              </w:rPr>
            </w:pPr>
            <w:r w:rsidRPr="00EC7620">
              <w:rPr>
                <w:i/>
                <w:color w:val="0070C0"/>
                <w:lang w:val="sv-SE"/>
              </w:rPr>
              <w:t>Thông hiểu: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76FCBA4" w14:textId="452ECEFE" w:rsidR="00CC14DC" w:rsidRPr="00EC7620" w:rsidRDefault="00965801" w:rsidP="00965801">
            <w:pPr>
              <w:spacing w:line="216" w:lineRule="auto"/>
            </w:pPr>
            <w:r w:rsidRPr="00EC7620">
              <w:t>-  Vẽ đồ thị</w:t>
            </w:r>
            <w:r w:rsidR="0084605A" w:rsidRPr="00EC7620">
              <w:t xml:space="preserve"> hàm số </w:t>
            </w:r>
            <w:r w:rsidR="0084605A" w:rsidRPr="00EC7620">
              <w:rPr>
                <w:lang w:val="sv-SE"/>
              </w:rPr>
              <w:t>y = ax</w:t>
            </w:r>
            <w:r w:rsidR="0084605A" w:rsidRPr="00EC7620">
              <w:rPr>
                <w:vertAlign w:val="superscript"/>
                <w:lang w:val="sv-SE"/>
              </w:rPr>
              <w:t>2</w:t>
            </w:r>
            <w:r w:rsidR="0084605A" w:rsidRPr="00EC7620">
              <w:rPr>
                <w:lang w:val="sv-SE"/>
              </w:rPr>
              <w:t xml:space="preserve"> ( a ≠0)</w:t>
            </w:r>
            <w:r w:rsidR="0084605A" w:rsidRPr="00EC7620">
              <w:t>.</w:t>
            </w:r>
            <w:r w:rsidRPr="00EC7620">
              <w:t>.</w:t>
            </w:r>
          </w:p>
          <w:p w14:paraId="77AD2A15" w14:textId="38B58FDF" w:rsidR="00965801" w:rsidRPr="00EC7620" w:rsidRDefault="00965801" w:rsidP="0084605A">
            <w:r w:rsidRPr="00EC7620">
              <w:t>-  Tìm điều kiện để điểm thuộc (không thuộc) đồ thị</w:t>
            </w:r>
            <w:r w:rsidR="0084605A" w:rsidRPr="00EC7620">
              <w:t xml:space="preserve"> hàm số </w:t>
            </w:r>
            <w:r w:rsidR="0084605A" w:rsidRPr="00EC7620">
              <w:rPr>
                <w:lang w:val="sv-SE"/>
              </w:rPr>
              <w:t>y = ax</w:t>
            </w:r>
            <w:r w:rsidR="0084605A" w:rsidRPr="00EC7620">
              <w:rPr>
                <w:vertAlign w:val="superscript"/>
                <w:lang w:val="sv-SE"/>
              </w:rPr>
              <w:t>2</w:t>
            </w:r>
            <w:r w:rsidR="0084605A" w:rsidRPr="00EC7620">
              <w:rPr>
                <w:lang w:val="sv-SE"/>
              </w:rPr>
              <w:t xml:space="preserve"> ( a ≠0)</w:t>
            </w:r>
            <w:r w:rsidR="0084605A" w:rsidRPr="00EC7620">
              <w:t>.</w:t>
            </w:r>
          </w:p>
        </w:tc>
      </w:tr>
      <w:tr w:rsidR="00CC14DC" w:rsidRPr="00EC7620" w14:paraId="28B4DD66" w14:textId="77777777" w:rsidTr="009A70F4">
        <w:trPr>
          <w:trHeight w:val="518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0B29F7F5" w14:textId="3A404E6F" w:rsidR="00CC14DC" w:rsidRPr="00EC7620" w:rsidRDefault="00A5217B" w:rsidP="00A5217B">
            <w:pPr>
              <w:jc w:val="center"/>
              <w:rPr>
                <w:b/>
                <w:color w:val="000000"/>
                <w:lang w:val="sv-SE"/>
              </w:rPr>
            </w:pPr>
            <w:r w:rsidRPr="00EC7620">
              <w:rPr>
                <w:b/>
                <w:lang w:val="sv-SE"/>
              </w:rPr>
              <w:t>Phương trình bậc hai một ẩn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5D63BB4" w14:textId="3B7B7A1A" w:rsidR="00CC14DC" w:rsidRPr="00EC7620" w:rsidRDefault="00A5217B" w:rsidP="002028DF">
            <w:pPr>
              <w:rPr>
                <w:lang w:val="sv-SE"/>
              </w:rPr>
            </w:pPr>
            <w:r w:rsidRPr="00EC7620">
              <w:rPr>
                <w:lang w:val="sv-SE"/>
              </w:rPr>
              <w:t>Phương trình bậc hai một ẩn;</w:t>
            </w:r>
          </w:p>
          <w:p w14:paraId="2CA4E4AC" w14:textId="77777777" w:rsidR="00A5217B" w:rsidRPr="00EC7620" w:rsidRDefault="00A5217B" w:rsidP="002028DF">
            <w:pPr>
              <w:rPr>
                <w:lang w:val="sv-SE"/>
              </w:rPr>
            </w:pPr>
            <w:r w:rsidRPr="00EC7620">
              <w:rPr>
                <w:lang w:val="sv-SE"/>
              </w:rPr>
              <w:t>Công thức nghiệm, công thức nghiệm thu gọn của phương trình bậc hai một ẩn.</w:t>
            </w:r>
          </w:p>
          <w:p w14:paraId="641A239B" w14:textId="4CE55348" w:rsidR="001E4C7F" w:rsidRPr="00EC7620" w:rsidRDefault="001E4C7F" w:rsidP="002028DF">
            <w:r w:rsidRPr="00EC7620">
              <w:rPr>
                <w:lang w:val="sv-SE"/>
              </w:rPr>
              <w:t>Hệ thức Vi-et và ứng dụng</w:t>
            </w:r>
          </w:p>
        </w:tc>
        <w:tc>
          <w:tcPr>
            <w:tcW w:w="1701" w:type="dxa"/>
          </w:tcPr>
          <w:p w14:paraId="59D4D496" w14:textId="77777777" w:rsidR="00CC14DC" w:rsidRPr="00EC7620" w:rsidRDefault="00CC14DC" w:rsidP="002028DF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EC7620">
              <w:rPr>
                <w:i/>
                <w:color w:val="00B050"/>
                <w:lang w:val="sv-SE"/>
              </w:rPr>
              <w:t>Nhận biết</w:t>
            </w:r>
            <w:r w:rsidRPr="00EC7620">
              <w:rPr>
                <w:color w:val="00B050"/>
                <w:lang w:val="sv-SE"/>
              </w:rPr>
              <w:t>:</w:t>
            </w:r>
          </w:p>
          <w:p w14:paraId="54EC722E" w14:textId="77777777" w:rsidR="00CC14DC" w:rsidRPr="00EC7620" w:rsidRDefault="00CC14DC" w:rsidP="002028DF">
            <w:pPr>
              <w:autoSpaceDE w:val="0"/>
              <w:autoSpaceDN w:val="0"/>
              <w:adjustRightInd w:val="0"/>
              <w:rPr>
                <w:i/>
                <w:color w:val="FF00FF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2A8304ED" w14:textId="3FB91D7D" w:rsidR="00A5217B" w:rsidRPr="00EC7620" w:rsidRDefault="00CC14DC" w:rsidP="00A5217B">
            <w:pPr>
              <w:rPr>
                <w:lang w:val="sv-SE"/>
              </w:rPr>
            </w:pPr>
            <w:r w:rsidRPr="00EC7620">
              <w:rPr>
                <w:i/>
                <w:lang w:val="sv-SE"/>
              </w:rPr>
              <w:t xml:space="preserve">- </w:t>
            </w:r>
            <w:r w:rsidRPr="00EC7620">
              <w:t xml:space="preserve">Biết định nghĩa </w:t>
            </w:r>
            <w:r w:rsidR="00A5217B" w:rsidRPr="00EC7620">
              <w:rPr>
                <w:lang w:val="sv-SE"/>
              </w:rPr>
              <w:t>phương trình bậc hai một ẩn;</w:t>
            </w:r>
          </w:p>
          <w:p w14:paraId="590574FD" w14:textId="7073777F" w:rsidR="00A5217B" w:rsidRPr="00EC7620" w:rsidRDefault="00CC14DC" w:rsidP="002028DF">
            <w:pPr>
              <w:ind w:left="2" w:hanging="2"/>
              <w:rPr>
                <w:lang w:val="sv-SE"/>
              </w:rPr>
            </w:pPr>
            <w:r w:rsidRPr="00EC7620">
              <w:t xml:space="preserve">- Biết </w:t>
            </w:r>
            <w:r w:rsidR="000F3044">
              <w:rPr>
                <w:lang w:val="sv-SE"/>
              </w:rPr>
              <w:t>c</w:t>
            </w:r>
            <w:r w:rsidR="00A5217B" w:rsidRPr="00EC7620">
              <w:rPr>
                <w:lang w:val="sv-SE"/>
              </w:rPr>
              <w:t>ông thức nghiệm, công thức nghiệm thu gọn của phương trình bậc hai một ẩn.</w:t>
            </w:r>
          </w:p>
          <w:p w14:paraId="14B8BEDC" w14:textId="77777777" w:rsidR="00CC14DC" w:rsidRPr="00EC7620" w:rsidRDefault="00CC14DC" w:rsidP="00A5217B">
            <w:pPr>
              <w:ind w:left="2" w:hanging="2"/>
            </w:pPr>
            <w:r w:rsidRPr="00EC7620">
              <w:rPr>
                <w:b/>
              </w:rPr>
              <w:t xml:space="preserve">- </w:t>
            </w:r>
            <w:r w:rsidRPr="00EC7620">
              <w:t xml:space="preserve">Biết </w:t>
            </w:r>
            <w:r w:rsidR="00A5217B" w:rsidRPr="00EC7620">
              <w:t>một số có phải là nghiệm của phương trình hay không.</w:t>
            </w:r>
          </w:p>
          <w:p w14:paraId="4A42A9BB" w14:textId="77777777" w:rsidR="001E4C7F" w:rsidRPr="00EC7620" w:rsidRDefault="001E4C7F" w:rsidP="00A5217B">
            <w:pPr>
              <w:ind w:left="2" w:hanging="2"/>
            </w:pPr>
            <w:r w:rsidRPr="00EC7620">
              <w:rPr>
                <w:b/>
              </w:rPr>
              <w:t>-</w:t>
            </w:r>
            <w:r w:rsidRPr="00EC7620">
              <w:t xml:space="preserve"> Biết hệ thức Vi-et và các ứng dụng liên quan.</w:t>
            </w:r>
          </w:p>
          <w:p w14:paraId="7ED4B1FD" w14:textId="77777777" w:rsidR="0084605A" w:rsidRPr="00EC7620" w:rsidRDefault="001E4C7F" w:rsidP="0084605A">
            <w:pPr>
              <w:ind w:left="2" w:hanging="2"/>
            </w:pPr>
            <w:r w:rsidRPr="00EC7620">
              <w:rPr>
                <w:b/>
              </w:rPr>
              <w:t>-</w:t>
            </w:r>
            <w:r w:rsidRPr="00EC7620">
              <w:t xml:space="preserve"> Biết tính </w:t>
            </w:r>
            <w:r w:rsidR="0084605A" w:rsidRPr="00EC7620">
              <w:t xml:space="preserve">nhẩm </w:t>
            </w:r>
            <w:r w:rsidRPr="00EC7620">
              <w:t>nghiệm</w:t>
            </w:r>
            <w:r w:rsidR="0084605A" w:rsidRPr="00EC7620">
              <w:t xml:space="preserve"> nếu phương trình ax</w:t>
            </w:r>
            <w:r w:rsidR="0084605A" w:rsidRPr="00EC7620">
              <w:rPr>
                <w:vertAlign w:val="superscript"/>
              </w:rPr>
              <w:t>2</w:t>
            </w:r>
            <w:r w:rsidR="0084605A" w:rsidRPr="00EC7620">
              <w:t xml:space="preserve"> + bx + c = 0 </w:t>
            </w:r>
            <w:r w:rsidR="0084605A" w:rsidRPr="00EC7620">
              <w:rPr>
                <w:lang w:val="sv-SE"/>
              </w:rPr>
              <w:t>( a ≠0)</w:t>
            </w:r>
          </w:p>
          <w:p w14:paraId="5FB47337" w14:textId="34EFB12E" w:rsidR="001E4C7F" w:rsidRPr="00EC7620" w:rsidRDefault="0084605A" w:rsidP="0084605A">
            <w:pPr>
              <w:ind w:left="2" w:hanging="2"/>
            </w:pPr>
            <w:r w:rsidRPr="00EC7620">
              <w:t xml:space="preserve"> có a + b + c = 0 hoặc</w:t>
            </w:r>
            <w:r w:rsidR="001E4C7F" w:rsidRPr="00EC7620">
              <w:t xml:space="preserve"> a - b + c = 0</w:t>
            </w:r>
            <w:r w:rsidRPr="00EC7620">
              <w:t>.</w:t>
            </w:r>
          </w:p>
        </w:tc>
      </w:tr>
      <w:tr w:rsidR="00CC14DC" w:rsidRPr="00EC7620" w14:paraId="015D91B7" w14:textId="77777777" w:rsidTr="009A70F4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3D9E526B" w14:textId="06BD2815" w:rsidR="00CC14DC" w:rsidRPr="00EC7620" w:rsidRDefault="00CC14DC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7DCCADD5" w14:textId="77777777" w:rsidR="00CC14DC" w:rsidRPr="00EC7620" w:rsidRDefault="00CC14DC" w:rsidP="002028DF"/>
        </w:tc>
        <w:tc>
          <w:tcPr>
            <w:tcW w:w="1701" w:type="dxa"/>
          </w:tcPr>
          <w:p w14:paraId="3035B1DA" w14:textId="77777777" w:rsidR="00CC14DC" w:rsidRPr="00EC7620" w:rsidRDefault="00CC14DC" w:rsidP="002028DF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 w:rsidRPr="00EC7620">
              <w:rPr>
                <w:i/>
                <w:color w:val="0000FF"/>
                <w:lang w:val="sv-SE"/>
              </w:rPr>
              <w:t>Thông hiểu:</w:t>
            </w:r>
            <w:r w:rsidRPr="00EC7620">
              <w:rPr>
                <w:color w:val="FF00FF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5985E11" w14:textId="18BC2E36" w:rsidR="00CC14DC" w:rsidRPr="00EC7620" w:rsidRDefault="00B946A4" w:rsidP="00B946A4">
            <w:pPr>
              <w:autoSpaceDE w:val="0"/>
              <w:autoSpaceDN w:val="0"/>
              <w:adjustRightInd w:val="0"/>
            </w:pPr>
            <w:r w:rsidRPr="00EC7620">
              <w:t>Giải phương trình</w:t>
            </w:r>
            <w:r w:rsidR="000F3044">
              <w:t xml:space="preserve"> bậc hai một ẩn</w:t>
            </w:r>
            <w:r w:rsidRPr="00EC7620">
              <w:t xml:space="preserve"> bằng c</w:t>
            </w:r>
            <w:r w:rsidRPr="00EC7620">
              <w:rPr>
                <w:lang w:val="sv-SE"/>
              </w:rPr>
              <w:t>ông thức nghiệm hoặc công thức nghiệm thu gọn.</w:t>
            </w:r>
          </w:p>
        </w:tc>
      </w:tr>
      <w:tr w:rsidR="00CC14DC" w:rsidRPr="00EC7620" w14:paraId="46DBA216" w14:textId="77777777" w:rsidTr="009A70F4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7DABBD4B" w14:textId="77777777" w:rsidR="00CC14DC" w:rsidRPr="00EC7620" w:rsidRDefault="00CC14DC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4089DFB5" w14:textId="77777777" w:rsidR="00CC14DC" w:rsidRPr="00EC7620" w:rsidRDefault="00CC14DC" w:rsidP="002028DF"/>
        </w:tc>
        <w:tc>
          <w:tcPr>
            <w:tcW w:w="1701" w:type="dxa"/>
          </w:tcPr>
          <w:p w14:paraId="0457F2B5" w14:textId="77777777" w:rsidR="00CC14DC" w:rsidRPr="00EC7620" w:rsidRDefault="00CC14DC" w:rsidP="002028DF">
            <w:pPr>
              <w:autoSpaceDE w:val="0"/>
              <w:autoSpaceDN w:val="0"/>
              <w:adjustRightInd w:val="0"/>
              <w:rPr>
                <w:color w:val="7030A0"/>
              </w:rPr>
            </w:pPr>
            <w:r w:rsidRPr="00EC7620">
              <w:rPr>
                <w:i/>
                <w:iCs/>
                <w:color w:val="7030A0"/>
              </w:rPr>
              <w:t>Vận dụng:</w:t>
            </w:r>
            <w:r w:rsidRPr="00EC7620">
              <w:rPr>
                <w:color w:val="7030A0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72A8FCE" w14:textId="04A01B3C" w:rsidR="00CC14DC" w:rsidRPr="00EC7620" w:rsidRDefault="00495A54" w:rsidP="002028DF">
            <w:pPr>
              <w:spacing w:line="216" w:lineRule="auto"/>
            </w:pPr>
            <w:r w:rsidRPr="00EC7620">
              <w:t>Vận dung linh hoạt</w:t>
            </w:r>
            <w:r w:rsidR="005D7298" w:rsidRPr="00EC7620">
              <w:t xml:space="preserve"> công thức nghiệm,</w:t>
            </w:r>
            <w:r w:rsidRPr="00EC7620">
              <w:t xml:space="preserve"> hệ thức Vi-et vào giải toán.</w:t>
            </w:r>
          </w:p>
        </w:tc>
      </w:tr>
      <w:tr w:rsidR="00041B06" w:rsidRPr="00EC7620" w14:paraId="06D70278" w14:textId="77777777" w:rsidTr="00167D83">
        <w:trPr>
          <w:trHeight w:val="518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070FE864" w14:textId="77777777" w:rsidR="00A9240C" w:rsidRDefault="00A9240C" w:rsidP="002028DF">
            <w:pPr>
              <w:jc w:val="center"/>
              <w:rPr>
                <w:b/>
                <w:color w:val="000000"/>
                <w:lang w:val="sv-SE"/>
              </w:rPr>
            </w:pPr>
          </w:p>
          <w:p w14:paraId="72E5EE12" w14:textId="51D6D4C6" w:rsidR="00041B06" w:rsidRPr="00EC7620" w:rsidRDefault="00041B06" w:rsidP="002028DF">
            <w:pPr>
              <w:jc w:val="center"/>
              <w:rPr>
                <w:b/>
                <w:color w:val="000000"/>
                <w:lang w:val="sv-SE"/>
              </w:rPr>
            </w:pPr>
            <w:r w:rsidRPr="00EC7620">
              <w:rPr>
                <w:b/>
                <w:color w:val="000000"/>
                <w:lang w:val="sv-SE"/>
              </w:rPr>
              <w:t>Góc với đường tròn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56B917D7" w14:textId="77777777" w:rsidR="00041B06" w:rsidRPr="00EC7620" w:rsidRDefault="00041B06" w:rsidP="002028DF">
            <w:pPr>
              <w:rPr>
                <w:iCs/>
              </w:rPr>
            </w:pPr>
            <w:r w:rsidRPr="00EC7620">
              <w:rPr>
                <w:iCs/>
                <w:lang w:val="pt-BR"/>
              </w:rPr>
              <w:t xml:space="preserve">Góc ở tâm. Số đo cung. </w:t>
            </w:r>
            <w:r w:rsidRPr="00EC7620">
              <w:rPr>
                <w:iCs/>
              </w:rPr>
              <w:t>Liên hệ giữa cung và dây.</w:t>
            </w:r>
          </w:p>
          <w:p w14:paraId="69821DA1" w14:textId="77777777" w:rsidR="00EC7620" w:rsidRPr="00EC7620" w:rsidRDefault="00EC7620" w:rsidP="002028DF">
            <w:pPr>
              <w:rPr>
                <w:lang w:val="pt-BR"/>
              </w:rPr>
            </w:pPr>
            <w:r w:rsidRPr="00EC7620">
              <w:rPr>
                <w:lang w:val="sv-SE"/>
              </w:rPr>
              <w:t xml:space="preserve">Góc nội tiếp; </w:t>
            </w:r>
            <w:r w:rsidRPr="00EC7620">
              <w:t xml:space="preserve">Góc tạo bởi tiếp tuyến và dây cung; </w:t>
            </w:r>
            <w:r w:rsidRPr="00EC7620">
              <w:rPr>
                <w:lang w:val="pt-BR"/>
              </w:rPr>
              <w:t xml:space="preserve">Góc có đỉnh ở bên trong hay bên </w:t>
            </w:r>
            <w:r w:rsidRPr="00EC7620">
              <w:rPr>
                <w:lang w:val="pt-BR"/>
              </w:rPr>
              <w:lastRenderedPageBreak/>
              <w:t xml:space="preserve">ngoài đường tròn. </w:t>
            </w:r>
          </w:p>
          <w:p w14:paraId="3FB793D0" w14:textId="77777777" w:rsidR="00EC7620" w:rsidRPr="00EC7620" w:rsidRDefault="00EC7620" w:rsidP="00EC7620">
            <w:pPr>
              <w:widowControl w:val="0"/>
              <w:tabs>
                <w:tab w:val="left" w:pos="1541"/>
              </w:tabs>
              <w:spacing w:line="254" w:lineRule="auto"/>
              <w:jc w:val="both"/>
              <w:rPr>
                <w:lang w:val="sv-SE"/>
              </w:rPr>
            </w:pPr>
            <w:r w:rsidRPr="00EC7620">
              <w:rPr>
                <w:iCs/>
                <w:lang w:val="sv-SE"/>
              </w:rPr>
              <w:t>Tứ giác nội tiếp</w:t>
            </w:r>
            <w:r w:rsidRPr="00EC7620">
              <w:rPr>
                <w:lang w:val="sv-SE"/>
              </w:rPr>
              <w:t>.</w:t>
            </w:r>
          </w:p>
          <w:p w14:paraId="3D0EADC6" w14:textId="77777777" w:rsidR="00EC7620" w:rsidRPr="00EC7620" w:rsidRDefault="00EC7620" w:rsidP="00EC7620">
            <w:pPr>
              <w:rPr>
                <w:iCs/>
                <w:lang w:val="sv-SE"/>
              </w:rPr>
            </w:pPr>
            <w:r w:rsidRPr="00EC7620">
              <w:rPr>
                <w:iCs/>
                <w:lang w:val="sv-SE"/>
              </w:rPr>
              <w:t xml:space="preserve">Đường tròn ngoại tiếp. Đường tròn nội tiếp. </w:t>
            </w:r>
          </w:p>
          <w:p w14:paraId="79EB1EB3" w14:textId="7B2B4B92" w:rsidR="00EC7620" w:rsidRPr="00EC7620" w:rsidRDefault="00EC7620" w:rsidP="00EC7620">
            <w:pPr>
              <w:rPr>
                <w:b/>
                <w:color w:val="000000"/>
                <w:lang w:val="sv-SE"/>
              </w:rPr>
            </w:pPr>
            <w:r w:rsidRPr="00EC7620">
              <w:rPr>
                <w:iCs/>
                <w:lang w:val="sv-SE"/>
              </w:rPr>
              <w:t xml:space="preserve">Độ dài đường tròn, </w:t>
            </w:r>
            <w:r w:rsidR="00EB2412">
              <w:rPr>
                <w:iCs/>
                <w:lang w:val="sv-SE"/>
              </w:rPr>
              <w:t xml:space="preserve">độ dài </w:t>
            </w:r>
            <w:bookmarkStart w:id="1" w:name="_GoBack"/>
            <w:bookmarkEnd w:id="1"/>
            <w:r w:rsidRPr="00EC7620">
              <w:rPr>
                <w:iCs/>
                <w:lang w:val="sv-SE"/>
              </w:rPr>
              <w:t>cung tròn.</w:t>
            </w:r>
          </w:p>
        </w:tc>
        <w:tc>
          <w:tcPr>
            <w:tcW w:w="1701" w:type="dxa"/>
          </w:tcPr>
          <w:p w14:paraId="4C05A419" w14:textId="4D25EE06" w:rsidR="00041B06" w:rsidRPr="00EC7620" w:rsidRDefault="00041B06" w:rsidP="002028DF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 w:rsidRPr="00EC7620">
              <w:rPr>
                <w:i/>
                <w:color w:val="00B050"/>
                <w:lang w:val="sv-SE"/>
              </w:rPr>
              <w:lastRenderedPageBreak/>
              <w:t>Nhận biết</w:t>
            </w:r>
            <w:r w:rsidRPr="00EC7620">
              <w:rPr>
                <w:color w:val="00B050"/>
                <w:lang w:val="sv-SE"/>
              </w:rPr>
              <w:t xml:space="preserve">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9879423" w14:textId="77777777" w:rsidR="00A80EFD" w:rsidRDefault="004D12AD" w:rsidP="004D12AD">
            <w:pPr>
              <w:autoSpaceDE w:val="0"/>
              <w:autoSpaceDN w:val="0"/>
              <w:adjustRightInd w:val="0"/>
            </w:pPr>
            <w:r>
              <w:t>- Số đo đường tròn, số đo nửa đường tròn</w:t>
            </w:r>
            <w:r w:rsidR="00A80EFD">
              <w:t>; số đo cung tròn</w:t>
            </w:r>
            <w:r>
              <w:t xml:space="preserve">; </w:t>
            </w:r>
          </w:p>
          <w:p w14:paraId="35728267" w14:textId="6818709F" w:rsidR="00A80EFD" w:rsidRDefault="00A80EFD" w:rsidP="004D12AD">
            <w:pPr>
              <w:autoSpaceDE w:val="0"/>
              <w:autoSpaceDN w:val="0"/>
              <w:adjustRightInd w:val="0"/>
            </w:pPr>
            <w:r>
              <w:t>- Biết g</w:t>
            </w:r>
            <w:r w:rsidR="004D12AD">
              <w:t>óc ở tâm và</w:t>
            </w:r>
            <w:r>
              <w:t xml:space="preserve"> số đo</w:t>
            </w:r>
            <w:r w:rsidR="004D12AD">
              <w:t xml:space="preserve"> cung bị chắn</w:t>
            </w:r>
            <w:r>
              <w:t>;</w:t>
            </w:r>
          </w:p>
          <w:p w14:paraId="0A011735" w14:textId="2ABB90D3" w:rsidR="00A80EFD" w:rsidRDefault="00A80EFD" w:rsidP="00A80EFD">
            <w:pPr>
              <w:autoSpaceDE w:val="0"/>
              <w:autoSpaceDN w:val="0"/>
              <w:adjustRightInd w:val="0"/>
            </w:pPr>
            <w:r>
              <w:t>- Biết</w:t>
            </w:r>
            <w:r w:rsidR="006D43FA">
              <w:t xml:space="preserve"> định nghĩa, tính chất của</w:t>
            </w:r>
            <w:r>
              <w:t xml:space="preserve"> góc nội tiếp và số đo cung bị chắn;</w:t>
            </w:r>
            <w:r w:rsidR="004D12AD">
              <w:t xml:space="preserve"> </w:t>
            </w:r>
            <w:r w:rsidR="006D43FA">
              <w:t>Các hệ quả.</w:t>
            </w:r>
            <w:r w:rsidR="004D12AD">
              <w:t xml:space="preserve"> </w:t>
            </w:r>
          </w:p>
          <w:p w14:paraId="7EAB5977" w14:textId="78AFC51E" w:rsidR="00203E70" w:rsidRDefault="00203E70" w:rsidP="00A80EFD">
            <w:pPr>
              <w:autoSpaceDE w:val="0"/>
              <w:autoSpaceDN w:val="0"/>
              <w:adjustRightInd w:val="0"/>
            </w:pPr>
            <w:r>
              <w:t>- Biết</w:t>
            </w:r>
            <w:r w:rsidR="006D43FA">
              <w:t xml:space="preserve"> khái niệm, tính chất của</w:t>
            </w:r>
            <w:r>
              <w:t xml:space="preserve"> g</w:t>
            </w:r>
            <w:r w:rsidRPr="00EC7620">
              <w:t>óc tạo bởi tiếp tuyến và dây cung;</w:t>
            </w:r>
            <w:r w:rsidR="006D43FA">
              <w:t xml:space="preserve"> Hệ quả</w:t>
            </w:r>
          </w:p>
          <w:p w14:paraId="000FFB6A" w14:textId="44423DDA" w:rsidR="00041B06" w:rsidRDefault="00A80EFD" w:rsidP="00A80EFD">
            <w:pPr>
              <w:autoSpaceDE w:val="0"/>
              <w:autoSpaceDN w:val="0"/>
              <w:adjustRightInd w:val="0"/>
            </w:pPr>
            <w:r>
              <w:rPr>
                <w:lang w:val="pt-BR"/>
              </w:rPr>
              <w:t xml:space="preserve">- Biết </w:t>
            </w:r>
            <w:r w:rsidR="006D43FA">
              <w:t xml:space="preserve">khái niệm, tính chất của </w:t>
            </w:r>
            <w:r>
              <w:rPr>
                <w:lang w:val="pt-BR"/>
              </w:rPr>
              <w:t>g</w:t>
            </w:r>
            <w:r w:rsidRPr="00EC7620">
              <w:rPr>
                <w:lang w:val="pt-BR"/>
              </w:rPr>
              <w:t>óc có đỉnh ở bên</w:t>
            </w:r>
            <w:r>
              <w:rPr>
                <w:lang w:val="pt-BR"/>
              </w:rPr>
              <w:t xml:space="preserve"> trong hay bên ngoài đường tròn.</w:t>
            </w:r>
            <w:r>
              <w:t xml:space="preserve"> </w:t>
            </w:r>
          </w:p>
          <w:p w14:paraId="7F7CC6FB" w14:textId="77777777" w:rsidR="009005C1" w:rsidRDefault="009005C1" w:rsidP="00A80EFD">
            <w:pPr>
              <w:autoSpaceDE w:val="0"/>
              <w:autoSpaceDN w:val="0"/>
              <w:adjustRightInd w:val="0"/>
              <w:rPr>
                <w:iCs/>
                <w:lang w:val="sv-SE"/>
              </w:rPr>
            </w:pPr>
            <w:r>
              <w:t xml:space="preserve">- Biết định nghĩa và tính chất của tứ </w:t>
            </w:r>
            <w:r w:rsidRPr="00EC7620">
              <w:rPr>
                <w:iCs/>
                <w:lang w:val="sv-SE"/>
              </w:rPr>
              <w:t>giác nội tiếp</w:t>
            </w:r>
            <w:r>
              <w:rPr>
                <w:iCs/>
                <w:lang w:val="sv-SE"/>
              </w:rPr>
              <w:t xml:space="preserve"> đường tròn.</w:t>
            </w:r>
          </w:p>
          <w:p w14:paraId="208AC5E7" w14:textId="4BF6BA0D" w:rsidR="009005C1" w:rsidRPr="00EC7620" w:rsidRDefault="009005C1" w:rsidP="00A80EFD">
            <w:pPr>
              <w:autoSpaceDE w:val="0"/>
              <w:autoSpaceDN w:val="0"/>
              <w:adjustRightInd w:val="0"/>
            </w:pPr>
            <w:r>
              <w:rPr>
                <w:iCs/>
                <w:lang w:val="sv-SE"/>
              </w:rPr>
              <w:t>- Nhớ công thức và tính độ dài đường tròn, độ dài cung tròn</w:t>
            </w:r>
            <w:r w:rsidR="00B865CE">
              <w:rPr>
                <w:iCs/>
                <w:lang w:val="sv-SE"/>
              </w:rPr>
              <w:t xml:space="preserve"> khi cho biết các số đo cung tròn, </w:t>
            </w:r>
            <w:r w:rsidR="00B865CE">
              <w:rPr>
                <w:iCs/>
                <w:lang w:val="sv-SE"/>
              </w:rPr>
              <w:lastRenderedPageBreak/>
              <w:t>bán kính</w:t>
            </w:r>
            <w:r>
              <w:rPr>
                <w:iCs/>
                <w:lang w:val="sv-SE"/>
              </w:rPr>
              <w:t>.</w:t>
            </w:r>
          </w:p>
        </w:tc>
      </w:tr>
      <w:tr w:rsidR="00041B06" w:rsidRPr="00EC7620" w14:paraId="65AA6A6D" w14:textId="77777777" w:rsidTr="00167D83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30F50216" w14:textId="70EA7D99" w:rsidR="00041B06" w:rsidRPr="00EC7620" w:rsidRDefault="00041B06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425DD6D7" w14:textId="77777777" w:rsidR="00041B06" w:rsidRPr="00EC7620" w:rsidRDefault="00041B06" w:rsidP="002028DF">
            <w:pPr>
              <w:rPr>
                <w:iCs/>
                <w:lang w:val="pt-BR"/>
              </w:rPr>
            </w:pPr>
          </w:p>
        </w:tc>
        <w:tc>
          <w:tcPr>
            <w:tcW w:w="1701" w:type="dxa"/>
          </w:tcPr>
          <w:p w14:paraId="2507CF92" w14:textId="22FEC0B0" w:rsidR="00041B06" w:rsidRPr="00EC7620" w:rsidRDefault="00041B06" w:rsidP="002028DF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  <w:r w:rsidRPr="00EC7620">
              <w:rPr>
                <w:i/>
                <w:color w:val="0000FF"/>
                <w:lang w:val="sv-SE"/>
              </w:rPr>
              <w:t>Thông hiểu:</w:t>
            </w:r>
            <w:r w:rsidRPr="00EC7620">
              <w:rPr>
                <w:color w:val="FF00FF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7B2E93C" w14:textId="28294865" w:rsidR="00041B06" w:rsidRPr="00EC7620" w:rsidRDefault="003A19D9" w:rsidP="002028DF">
            <w:pPr>
              <w:autoSpaceDE w:val="0"/>
              <w:autoSpaceDN w:val="0"/>
              <w:adjustRightInd w:val="0"/>
            </w:pPr>
            <w:r>
              <w:t>Hiểu các tính chất và chứ</w:t>
            </w:r>
            <w:r w:rsidR="00041B06" w:rsidRPr="00EC7620">
              <w:t>ng minh đơn giản về: Góc và cung; Tứ giác nội tiếp.</w:t>
            </w:r>
          </w:p>
        </w:tc>
      </w:tr>
      <w:tr w:rsidR="00041B06" w:rsidRPr="00EC7620" w14:paraId="77EF7DAF" w14:textId="77777777" w:rsidTr="00167D83">
        <w:trPr>
          <w:trHeight w:val="517"/>
        </w:trPr>
        <w:tc>
          <w:tcPr>
            <w:tcW w:w="1418" w:type="dxa"/>
            <w:vMerge/>
            <w:shd w:val="clear" w:color="auto" w:fill="auto"/>
            <w:vAlign w:val="center"/>
          </w:tcPr>
          <w:p w14:paraId="01865704" w14:textId="77777777" w:rsidR="00041B06" w:rsidRPr="00EC7620" w:rsidRDefault="00041B06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19C4E862" w14:textId="77777777" w:rsidR="00041B06" w:rsidRPr="00EC7620" w:rsidRDefault="00041B06" w:rsidP="002028DF"/>
        </w:tc>
        <w:tc>
          <w:tcPr>
            <w:tcW w:w="1701" w:type="dxa"/>
          </w:tcPr>
          <w:p w14:paraId="3213A65C" w14:textId="77777777" w:rsidR="00041B06" w:rsidRPr="00EC7620" w:rsidRDefault="00041B06" w:rsidP="002028DF">
            <w:pPr>
              <w:autoSpaceDE w:val="0"/>
              <w:autoSpaceDN w:val="0"/>
              <w:adjustRightInd w:val="0"/>
              <w:rPr>
                <w:color w:val="7030A0"/>
              </w:rPr>
            </w:pPr>
            <w:r w:rsidRPr="00EC7620">
              <w:rPr>
                <w:i/>
                <w:iCs/>
                <w:color w:val="7030A0"/>
              </w:rPr>
              <w:t>Vận dụng:</w:t>
            </w:r>
            <w:r w:rsidRPr="00EC7620">
              <w:rPr>
                <w:color w:val="7030A0"/>
              </w:rPr>
              <w:t xml:space="preserve"> </w:t>
            </w:r>
          </w:p>
          <w:p w14:paraId="36E1E396" w14:textId="77777777" w:rsidR="00041B06" w:rsidRPr="00EC7620" w:rsidRDefault="00041B06" w:rsidP="002028DF">
            <w:pPr>
              <w:autoSpaceDE w:val="0"/>
              <w:autoSpaceDN w:val="0"/>
              <w:adjustRightInd w:val="0"/>
              <w:rPr>
                <w:i/>
                <w:iCs/>
                <w:color w:val="7030A0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5163ACF8" w14:textId="192EE39F" w:rsidR="00041B06" w:rsidRPr="00EC7620" w:rsidRDefault="00041B06" w:rsidP="002028DF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  <w:r w:rsidRPr="00EC7620">
              <w:t>Vận dung linh hoạt các tính chất vào giải toán.</w:t>
            </w:r>
          </w:p>
        </w:tc>
      </w:tr>
      <w:bookmarkEnd w:id="0"/>
    </w:tbl>
    <w:p w14:paraId="734EBA88" w14:textId="77777777" w:rsidR="00167D83" w:rsidRPr="00D40019" w:rsidRDefault="00167D83" w:rsidP="00347E24">
      <w:pPr>
        <w:pStyle w:val="Footer"/>
        <w:spacing w:line="288" w:lineRule="auto"/>
        <w:rPr>
          <w:sz w:val="26"/>
          <w:szCs w:val="26"/>
        </w:rPr>
      </w:pPr>
    </w:p>
    <w:sectPr w:rsidR="00167D83" w:rsidRPr="00D40019" w:rsidSect="00BB7967">
      <w:footerReference w:type="default" r:id="rId9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FE37B" w14:textId="77777777" w:rsidR="000711EE" w:rsidRDefault="000711EE" w:rsidP="00307FE9">
      <w:r>
        <w:separator/>
      </w:r>
    </w:p>
  </w:endnote>
  <w:endnote w:type="continuationSeparator" w:id="0">
    <w:p w14:paraId="6596A8A5" w14:textId="77777777" w:rsidR="000711EE" w:rsidRDefault="000711EE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5E3BF" w14:textId="77777777" w:rsidR="000711EE" w:rsidRDefault="000711EE" w:rsidP="00307FE9">
      <w:r>
        <w:separator/>
      </w:r>
    </w:p>
  </w:footnote>
  <w:footnote w:type="continuationSeparator" w:id="0">
    <w:p w14:paraId="45DBC014" w14:textId="77777777" w:rsidR="000711EE" w:rsidRDefault="000711EE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6760"/>
    <w:multiLevelType w:val="hybridMultilevel"/>
    <w:tmpl w:val="22F69052"/>
    <w:lvl w:ilvl="0" w:tplc="DF6A94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F2F9C"/>
    <w:multiLevelType w:val="hybridMultilevel"/>
    <w:tmpl w:val="65828F56"/>
    <w:lvl w:ilvl="0" w:tplc="F4EC82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B51308"/>
    <w:multiLevelType w:val="hybridMultilevel"/>
    <w:tmpl w:val="561870BA"/>
    <w:lvl w:ilvl="0" w:tplc="001C89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525F18"/>
    <w:multiLevelType w:val="hybridMultilevel"/>
    <w:tmpl w:val="DA68585A"/>
    <w:lvl w:ilvl="0" w:tplc="E6D05F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0"/>
  </w:num>
  <w:num w:numId="5">
    <w:abstractNumId w:val="14"/>
  </w:num>
  <w:num w:numId="6">
    <w:abstractNumId w:val="7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  <w:num w:numId="11">
    <w:abstractNumId w:val="5"/>
  </w:num>
  <w:num w:numId="12">
    <w:abstractNumId w:val="13"/>
  </w:num>
  <w:num w:numId="13">
    <w:abstractNumId w:val="0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41B06"/>
    <w:rsid w:val="000513AB"/>
    <w:rsid w:val="000711EE"/>
    <w:rsid w:val="000B0A2B"/>
    <w:rsid w:val="000B4E4B"/>
    <w:rsid w:val="000C5A6D"/>
    <w:rsid w:val="000F3044"/>
    <w:rsid w:val="000F6430"/>
    <w:rsid w:val="001049EC"/>
    <w:rsid w:val="001136B1"/>
    <w:rsid w:val="0011429B"/>
    <w:rsid w:val="00114C86"/>
    <w:rsid w:val="00114FBC"/>
    <w:rsid w:val="001174DE"/>
    <w:rsid w:val="001179CA"/>
    <w:rsid w:val="00133673"/>
    <w:rsid w:val="00135CCD"/>
    <w:rsid w:val="001427AA"/>
    <w:rsid w:val="00167D83"/>
    <w:rsid w:val="001A3C37"/>
    <w:rsid w:val="001B1E14"/>
    <w:rsid w:val="001B4A24"/>
    <w:rsid w:val="001E4C7F"/>
    <w:rsid w:val="00203E70"/>
    <w:rsid w:val="00224E28"/>
    <w:rsid w:val="00226A7F"/>
    <w:rsid w:val="00256790"/>
    <w:rsid w:val="002746CF"/>
    <w:rsid w:val="002C26AD"/>
    <w:rsid w:val="002F0C32"/>
    <w:rsid w:val="00305231"/>
    <w:rsid w:val="00307FE9"/>
    <w:rsid w:val="00326117"/>
    <w:rsid w:val="00347E24"/>
    <w:rsid w:val="00351B6A"/>
    <w:rsid w:val="00356147"/>
    <w:rsid w:val="003859C1"/>
    <w:rsid w:val="003959C5"/>
    <w:rsid w:val="003A1199"/>
    <w:rsid w:val="003A19D9"/>
    <w:rsid w:val="003C22BF"/>
    <w:rsid w:val="003E642C"/>
    <w:rsid w:val="0040519C"/>
    <w:rsid w:val="00411932"/>
    <w:rsid w:val="00415FD3"/>
    <w:rsid w:val="0043441D"/>
    <w:rsid w:val="004613F1"/>
    <w:rsid w:val="00470E36"/>
    <w:rsid w:val="00471B26"/>
    <w:rsid w:val="00494F57"/>
    <w:rsid w:val="00495A54"/>
    <w:rsid w:val="004967CB"/>
    <w:rsid w:val="004D12AD"/>
    <w:rsid w:val="00541603"/>
    <w:rsid w:val="00553E42"/>
    <w:rsid w:val="0056129B"/>
    <w:rsid w:val="00585427"/>
    <w:rsid w:val="005D0AD2"/>
    <w:rsid w:val="005D0EF2"/>
    <w:rsid w:val="005D7298"/>
    <w:rsid w:val="006565F6"/>
    <w:rsid w:val="00676105"/>
    <w:rsid w:val="006D43FA"/>
    <w:rsid w:val="007050CB"/>
    <w:rsid w:val="007124D7"/>
    <w:rsid w:val="00714B3C"/>
    <w:rsid w:val="007162C8"/>
    <w:rsid w:val="00765420"/>
    <w:rsid w:val="00774B67"/>
    <w:rsid w:val="007832FB"/>
    <w:rsid w:val="00825A38"/>
    <w:rsid w:val="0084605A"/>
    <w:rsid w:val="0084732B"/>
    <w:rsid w:val="00862C7C"/>
    <w:rsid w:val="008C76EB"/>
    <w:rsid w:val="009005C1"/>
    <w:rsid w:val="00935B9B"/>
    <w:rsid w:val="0094071C"/>
    <w:rsid w:val="00965801"/>
    <w:rsid w:val="009A5563"/>
    <w:rsid w:val="009D7B11"/>
    <w:rsid w:val="009E1825"/>
    <w:rsid w:val="00A5217B"/>
    <w:rsid w:val="00A631AE"/>
    <w:rsid w:val="00A636F8"/>
    <w:rsid w:val="00A80EFD"/>
    <w:rsid w:val="00A9240C"/>
    <w:rsid w:val="00AB4C5C"/>
    <w:rsid w:val="00AE6457"/>
    <w:rsid w:val="00AF4E59"/>
    <w:rsid w:val="00B21421"/>
    <w:rsid w:val="00B27873"/>
    <w:rsid w:val="00B37114"/>
    <w:rsid w:val="00B466EE"/>
    <w:rsid w:val="00B865CE"/>
    <w:rsid w:val="00B9270C"/>
    <w:rsid w:val="00B946A4"/>
    <w:rsid w:val="00BA7AC9"/>
    <w:rsid w:val="00BB5B92"/>
    <w:rsid w:val="00BB7967"/>
    <w:rsid w:val="00BE56BB"/>
    <w:rsid w:val="00BF1235"/>
    <w:rsid w:val="00C35645"/>
    <w:rsid w:val="00C628FE"/>
    <w:rsid w:val="00C63A35"/>
    <w:rsid w:val="00C66BD3"/>
    <w:rsid w:val="00C95257"/>
    <w:rsid w:val="00CB4B98"/>
    <w:rsid w:val="00CC14DC"/>
    <w:rsid w:val="00CC4AF1"/>
    <w:rsid w:val="00CD6A22"/>
    <w:rsid w:val="00CF17F7"/>
    <w:rsid w:val="00D01E46"/>
    <w:rsid w:val="00D1546B"/>
    <w:rsid w:val="00D40019"/>
    <w:rsid w:val="00DB5D02"/>
    <w:rsid w:val="00DC37FF"/>
    <w:rsid w:val="00DF14F5"/>
    <w:rsid w:val="00DF5D8D"/>
    <w:rsid w:val="00E0081C"/>
    <w:rsid w:val="00E00ED9"/>
    <w:rsid w:val="00E24B1E"/>
    <w:rsid w:val="00E666F4"/>
    <w:rsid w:val="00E7526F"/>
    <w:rsid w:val="00E81E8F"/>
    <w:rsid w:val="00E83210"/>
    <w:rsid w:val="00EB2412"/>
    <w:rsid w:val="00EB2E77"/>
    <w:rsid w:val="00EC37E9"/>
    <w:rsid w:val="00EC7620"/>
    <w:rsid w:val="00ED7E85"/>
    <w:rsid w:val="00EE652E"/>
    <w:rsid w:val="00EE7F9C"/>
    <w:rsid w:val="00EF1054"/>
    <w:rsid w:val="00F00E8D"/>
    <w:rsid w:val="00F01E6A"/>
    <w:rsid w:val="00F43FD6"/>
    <w:rsid w:val="00F55F70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ED7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ED7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94300-DD2D-4129-B392-E2385E56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creator>My computer</dc:creator>
  <cp:lastModifiedBy>TRAN MINH TUAN</cp:lastModifiedBy>
  <cp:revision>42</cp:revision>
  <cp:lastPrinted>2020-10-07T03:34:00Z</cp:lastPrinted>
  <dcterms:created xsi:type="dcterms:W3CDTF">2021-04-06T23:29:00Z</dcterms:created>
  <dcterms:modified xsi:type="dcterms:W3CDTF">2021-04-09T07:55:00Z</dcterms:modified>
</cp:coreProperties>
</file>